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C3" w:rsidRPr="00A143D1" w:rsidRDefault="00FF08C3" w:rsidP="00FF08C3">
      <w:pPr>
        <w:pStyle w:val="a5"/>
        <w:ind w:left="0"/>
        <w:jc w:val="center"/>
        <w:rPr>
          <w:b/>
          <w:sz w:val="24"/>
          <w:szCs w:val="24"/>
        </w:rPr>
      </w:pPr>
      <w:r w:rsidRPr="00A143D1">
        <w:rPr>
          <w:b/>
          <w:sz w:val="24"/>
          <w:szCs w:val="24"/>
        </w:rPr>
        <w:t>Муниципальное бюджетное общеобразовательное учреждение                                         «Охор-Шибирская основная общеобразовательная школа»</w:t>
      </w: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="00FF08C3">
        <w:rPr>
          <w:b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="00FF08C3">
        <w:rPr>
          <w:b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="00FF08C3">
        <w:rPr>
          <w:b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FF08C3" w:rsidRDefault="00FF08C3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FF08C3" w:rsidRDefault="00FF08C3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FF08C3" w:rsidRDefault="00FF08C3" w:rsidP="00735B2F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 w:rsidR="00FF08C3">
        <w:t xml:space="preserve"> </w:t>
      </w:r>
      <w:r>
        <w:t>и</w:t>
      </w:r>
      <w:r w:rsidR="00FF08C3">
        <w:t xml:space="preserve"> </w:t>
      </w:r>
      <w:r>
        <w:t>назначение</w:t>
      </w:r>
      <w:r w:rsidR="00FF08C3"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Программанаправленана: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 w:rsidR="00FF08C3">
        <w:t xml:space="preserve"> </w:t>
      </w:r>
      <w:r>
        <w:t>реализации  программы  и  формы  проведения  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</w:t>
      </w:r>
      <w:r>
        <w:lastRenderedPageBreak/>
        <w:t>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Взаимосвязьспрограммойвоспитания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Ценностноенаполнениевнеурочныхзанятий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 xml:space="preserve">Даты, связанные с событиями, которые отмечаются в постоянные </w:t>
      </w:r>
      <w:r>
        <w:rPr>
          <w:sz w:val="28"/>
        </w:rPr>
        <w:lastRenderedPageBreak/>
        <w:t>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занятия. Например, тема «День народного единства» рассматриваетсяна </w:t>
      </w:r>
      <w:r>
        <w:lastRenderedPageBreak/>
        <w:t>известных исторических фактах – единение людей, когда Родина нуждается взащитев1612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благотворительностьбыла распространена в России в прошлые века, что стало </w:t>
      </w:r>
      <w:r>
        <w:rPr>
          <w:sz w:val="28"/>
        </w:rPr>
        <w:lastRenderedPageBreak/>
        <w:t>сегодня примером дляподражания.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lastRenderedPageBreak/>
        <w:t>НауканаслужбеРодины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C115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 xml:space="preserve">и интересной многообразной деятельностью, </w:t>
      </w:r>
      <w:r>
        <w:lastRenderedPageBreak/>
        <w:t>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 xml:space="preserve">Честность, открытость, готовность прийти на помощь – основа </w:t>
      </w:r>
      <w:r>
        <w:lastRenderedPageBreak/>
        <w:t>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>
        <w:t xml:space="preserve">как </w:t>
      </w:r>
      <w:r>
        <w:t>смотретьнамирпозитивно,какнестатьжертвой«травли»,исамомунеопуститьсядо«травли»других,необходимывсем.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</w:t>
      </w:r>
      <w:r>
        <w:lastRenderedPageBreak/>
        <w:t>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сёстрымилосердия–историяисовременность.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</w:t>
      </w:r>
      <w:r>
        <w:lastRenderedPageBreak/>
        <w:t>дискорогомладенческогонаучения».Любовькчтению,бережноеотношениеккнигеначались450 летназад.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9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0">
        <w:r>
          <w:t>адмирал</w:t>
        </w:r>
      </w:hyperlink>
      <w:r>
        <w:t>а(1799) Ф.Ф.Ушакова.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</w:t>
      </w:r>
      <w:r>
        <w:lastRenderedPageBreak/>
        <w:t>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lastRenderedPageBreak/>
        <w:t>Работамечты.Жизненноважныенавыки.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Планируемыерезультатыосвоениякурсавнеурочнойдеятельности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lastRenderedPageBreak/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 xml:space="preserve"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</w:t>
      </w:r>
      <w:r>
        <w:lastRenderedPageBreak/>
        <w:t>исоциальнойсред;готовностькучастиювпрактическойдеятельностиэкологическойнаправленности.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 xml:space="preserve"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</w:t>
      </w:r>
      <w:r>
        <w:lastRenderedPageBreak/>
        <w:t>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>
        <w:t xml:space="preserve">и </w:t>
      </w:r>
      <w:r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t>ориентироватьсявразличныхподходахпринятиярешений(индивидуаль</w:t>
      </w:r>
      <w:r>
        <w:lastRenderedPageBreak/>
        <w:t>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</w:t>
      </w:r>
      <w:r>
        <w:lastRenderedPageBreak/>
        <w:t>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</w:t>
      </w:r>
      <w:r>
        <w:lastRenderedPageBreak/>
        <w:t>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</w:t>
      </w:r>
      <w:r>
        <w:lastRenderedPageBreak/>
        <w:t>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656"/>
        <w:gridCol w:w="7499"/>
        <w:gridCol w:w="5741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 xml:space="preserve">защиту всего, что любила эта молодая </w:t>
            </w:r>
            <w:r w:rsidRPr="00C75CF9">
              <w:rPr>
                <w:sz w:val="28"/>
              </w:rPr>
              <w:lastRenderedPageBreak/>
              <w:t>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</w:t>
            </w:r>
            <w:r w:rsidRPr="00C75CF9">
              <w:rPr>
                <w:b/>
                <w:sz w:val="28"/>
              </w:rPr>
              <w:lastRenderedPageBreak/>
              <w:t>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</w:t>
            </w:r>
            <w:r w:rsidRPr="00C75CF9">
              <w:rPr>
                <w:sz w:val="28"/>
              </w:rPr>
              <w:lastRenderedPageBreak/>
              <w:t xml:space="preserve">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стереотипах в отношении здоровья и здорового образа </w:t>
            </w:r>
            <w:r w:rsidRPr="00C75CF9">
              <w:rPr>
                <w:sz w:val="28"/>
              </w:rPr>
              <w:lastRenderedPageBreak/>
              <w:t>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lastRenderedPageBreak/>
              <w:t>анализировать</w:t>
            </w:r>
            <w:r w:rsidRPr="00C75CF9">
              <w:rPr>
                <w:sz w:val="28"/>
              </w:rPr>
              <w:tab/>
              <w:t xml:space="preserve">ирефлексировать,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Знакомство с исторической справкой о </w:t>
            </w:r>
            <w:r w:rsidRPr="00C75CF9">
              <w:rPr>
                <w:sz w:val="28"/>
              </w:rPr>
              <w:lastRenderedPageBreak/>
              <w:t>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 xml:space="preserve">-коммуникационных </w:t>
            </w:r>
            <w:r w:rsidR="00772A62">
              <w:rPr>
                <w:sz w:val="28"/>
              </w:rPr>
              <w:lastRenderedPageBreak/>
              <w:t>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</w:t>
            </w:r>
            <w:r w:rsidRPr="00772A62">
              <w:rPr>
                <w:sz w:val="28"/>
              </w:rPr>
              <w:lastRenderedPageBreak/>
              <w:t>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</w:t>
            </w:r>
            <w:r w:rsidRPr="00C75CF9">
              <w:rPr>
                <w:b/>
                <w:sz w:val="28"/>
              </w:rPr>
              <w:lastRenderedPageBreak/>
              <w:t>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 игре «Незаконченное предложение», во время которой каждый </w:t>
            </w:r>
            <w:r w:rsidRPr="00772A62">
              <w:rPr>
                <w:sz w:val="28"/>
              </w:rPr>
              <w:lastRenderedPageBreak/>
              <w:t>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началом </w:t>
            </w:r>
            <w:r w:rsidRPr="00772A62">
              <w:rPr>
                <w:sz w:val="28"/>
              </w:rPr>
              <w:lastRenderedPageBreak/>
              <w:t>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игре «Качества современного </w:t>
            </w:r>
            <w:r w:rsidRPr="00772A62">
              <w:rPr>
                <w:sz w:val="28"/>
              </w:rPr>
              <w:lastRenderedPageBreak/>
              <w:t>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190 лет со дня рождения Д. </w:t>
            </w:r>
            <w:r w:rsidRPr="008951BA">
              <w:rPr>
                <w:b/>
                <w:sz w:val="28"/>
              </w:rPr>
              <w:lastRenderedPageBreak/>
              <w:t>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Цивилизация без научных достижений. Научные и технические достижения в нашей стране. Вклад </w:t>
            </w:r>
            <w:r w:rsidRPr="008951BA">
              <w:rPr>
                <w:sz w:val="28"/>
              </w:rPr>
              <w:lastRenderedPageBreak/>
              <w:t>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во вступительной беседе о том, какой была бы жизнь человека без научных </w:t>
            </w:r>
            <w:r w:rsidRPr="008951BA">
              <w:rPr>
                <w:sz w:val="28"/>
              </w:rPr>
              <w:lastRenderedPageBreak/>
              <w:t>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Игра «Своя игра», в которой разыгрываются вопросы об уникальных </w:t>
            </w:r>
            <w:r w:rsidRPr="008951BA">
              <w:rPr>
                <w:sz w:val="28"/>
              </w:rPr>
              <w:lastRenderedPageBreak/>
              <w:t>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Как найти свое </w:t>
            </w:r>
            <w:r w:rsidRPr="008951BA">
              <w:rPr>
                <w:b/>
                <w:sz w:val="28"/>
              </w:rPr>
              <w:lastRenderedPageBreak/>
              <w:t>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Что нужно для того, чтобы найти друзей и самому быть </w:t>
            </w:r>
            <w:r w:rsidRPr="008951BA">
              <w:rPr>
                <w:sz w:val="28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Проблематизирующая беседа о трех </w:t>
            </w:r>
            <w:r w:rsidRPr="008951BA">
              <w:rPr>
                <w:sz w:val="28"/>
              </w:rPr>
              <w:lastRenderedPageBreak/>
              <w:t>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</w:t>
            </w:r>
            <w:r w:rsidRPr="008951BA">
              <w:rPr>
                <w:sz w:val="28"/>
              </w:rPr>
              <w:lastRenderedPageBreak/>
              <w:t>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</w:t>
            </w:r>
            <w:r w:rsidRPr="008951BA">
              <w:rPr>
                <w:sz w:val="28"/>
              </w:rPr>
              <w:lastRenderedPageBreak/>
              <w:t>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6D5C81">
              <w:rPr>
                <w:sz w:val="28"/>
              </w:rPr>
              <w:lastRenderedPageBreak/>
              <w:t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6D5C81">
              <w:rPr>
                <w:sz w:val="28"/>
              </w:rPr>
              <w:lastRenderedPageBreak/>
              <w:t>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</w:t>
            </w:r>
            <w:r w:rsidRPr="006D5C81">
              <w:rPr>
                <w:sz w:val="28"/>
              </w:rPr>
              <w:lastRenderedPageBreak/>
              <w:t>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76" w:rsidRDefault="00382776">
      <w:r>
        <w:separator/>
      </w:r>
    </w:p>
  </w:endnote>
  <w:endnote w:type="continuationSeparator" w:id="1">
    <w:p w:rsidR="00382776" w:rsidRDefault="0038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76" w:rsidRDefault="00382776">
      <w:r>
        <w:separator/>
      </w:r>
    </w:p>
  </w:footnote>
  <w:footnote w:type="continuationSeparator" w:id="1">
    <w:p w:rsidR="00382776" w:rsidRDefault="0038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82776"/>
    <w:rsid w:val="00392A70"/>
    <w:rsid w:val="004A3F74"/>
    <w:rsid w:val="00546C34"/>
    <w:rsid w:val="005F4962"/>
    <w:rsid w:val="006116DD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46C5E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0080D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0FF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0080D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0080D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B0080D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B0080D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8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0080D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B0080D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B0080D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0080D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0080D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34"/>
    <w:qFormat/>
    <w:rsid w:val="00B0080D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0080D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8939</Words>
  <Characters>50956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Expert</cp:lastModifiedBy>
  <cp:revision>2</cp:revision>
  <dcterms:created xsi:type="dcterms:W3CDTF">2023-11-05T02:22:00Z</dcterms:created>
  <dcterms:modified xsi:type="dcterms:W3CDTF">2023-11-05T02:22:00Z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